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89048337"/>
        <w:docPartObj>
          <w:docPartGallery w:val="Cover Pages"/>
          <w:docPartUnique/>
        </w:docPartObj>
      </w:sdtPr>
      <w:sdtEndPr/>
      <w:sdtContent>
        <w:p w14:paraId="14F43D38" w14:textId="77777777" w:rsidR="009929DC" w:rsidRDefault="00C42F4C" w:rsidP="00704E54">
          <w:pPr>
            <w:spacing w:line="360" w:lineRule="auto"/>
            <w:jc w:val="both"/>
          </w:pPr>
          <w:r>
            <w:rPr>
              <w:noProof/>
            </w:rPr>
            <mc:AlternateContent>
              <mc:Choice Requires="wpg">
                <w:drawing>
                  <wp:anchor distT="0" distB="0" distL="114300" distR="114300" simplePos="0" relativeHeight="251658240" behindDoc="0" locked="0" layoutInCell="1" allowOverlap="1" wp14:anchorId="72A6D29F" wp14:editId="04EB0278">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2558" cy="121516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2558" cy="121516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page">
                      <wp14:pctWidth>94100</wp14:pctWidth>
                    </wp14:sizeRelH>
                    <wp14:sizeRelV relativeFrom="page">
                      <wp14:pctHeight>12100</wp14:pctHeight>
                    </wp14:sizeRelV>
                  </wp:anchor>
                </w:drawing>
              </mc:Choice>
              <mc:Fallback>
                <w:pict>
                  <v:group id="Group 149" o:spid="_x0000_s1025" style="width:8in;height:95.7pt;margin-top:0;margin-left:0;mso-height-percent:121;mso-position-horizontal:center;mso-position-horizontal-relative:page;mso-position-vertical-relative:page;mso-top-percent:23;mso-width-percent:941;position:absolute;z-index:251659264" coordsize="73152,12161">
                    <v:shape id="Rectangle 51" o:spid="_x0000_s1026" style="width:73152;height:11303;mso-wrap-style:square;position:absolute;visibility:visible;v-text-anchor:middle" coordsize="7312660,1129665" path="m,l7312660,l7312660,1129665l3619500,733425,,1091565,,xe" fillcolor="#4472c4" stroked="f" strokeweight="1pt">
                      <v:stroke joinstyle="miter"/>
                      <v:path arrowok="t" o:connecttype="custom" o:connectlocs="0,0;7315200,0;7315200,1130373;3620757,733885;0,1092249;0,0" o:connectangles="0,0,0,0,0,0"/>
                    </v:shape>
                    <v:rect id="Rectangle 151" o:spid="_x0000_s1027" style="width:73152;height:12161;mso-wrap-style:square;position:absolute;visibility:visible;v-text-anchor:middle" stroked="f" strokeweight="1pt">
                      <v:fill r:id="rId9" o:title="" recolor="t" rotate="t" type="frame"/>
                    </v:rect>
                  </v:group>
                </w:pict>
              </mc:Fallback>
            </mc:AlternateContent>
          </w:r>
        </w:p>
        <w:p w14:paraId="78DD4337" w14:textId="77777777" w:rsidR="00144732" w:rsidRDefault="00144732" w:rsidP="00704E54">
          <w:pPr>
            <w:spacing w:line="360" w:lineRule="auto"/>
            <w:jc w:val="both"/>
          </w:pPr>
        </w:p>
        <w:p w14:paraId="5B6885D2" w14:textId="77777777" w:rsidR="00144732" w:rsidRDefault="00144732" w:rsidP="00704E54">
          <w:pPr>
            <w:spacing w:line="360" w:lineRule="auto"/>
            <w:jc w:val="both"/>
          </w:pPr>
        </w:p>
        <w:p w14:paraId="53E2B868" w14:textId="77777777" w:rsidR="00144732" w:rsidRDefault="00144732" w:rsidP="00704E54">
          <w:pPr>
            <w:spacing w:line="360" w:lineRule="auto"/>
            <w:jc w:val="both"/>
          </w:pPr>
        </w:p>
        <w:p w14:paraId="3BC955EF" w14:textId="77777777" w:rsidR="00144732" w:rsidRDefault="00144732" w:rsidP="00704E54">
          <w:pPr>
            <w:spacing w:line="360" w:lineRule="auto"/>
            <w:jc w:val="both"/>
          </w:pPr>
        </w:p>
        <w:p w14:paraId="35F277BC" w14:textId="77777777" w:rsidR="00144732" w:rsidRDefault="00144732" w:rsidP="00704E54">
          <w:pPr>
            <w:spacing w:line="360" w:lineRule="auto"/>
            <w:jc w:val="both"/>
          </w:pPr>
        </w:p>
        <w:p w14:paraId="31E82CD5" w14:textId="77777777" w:rsidR="00144732" w:rsidRDefault="00144732" w:rsidP="00704E54">
          <w:pPr>
            <w:spacing w:line="360" w:lineRule="auto"/>
            <w:jc w:val="both"/>
          </w:pPr>
        </w:p>
        <w:p w14:paraId="330CB06F" w14:textId="77777777" w:rsidR="00144732" w:rsidRDefault="00144732" w:rsidP="00704E54">
          <w:pPr>
            <w:spacing w:line="360" w:lineRule="auto"/>
            <w:jc w:val="both"/>
          </w:pPr>
        </w:p>
        <w:p w14:paraId="08D96FFD" w14:textId="77777777" w:rsidR="00144732" w:rsidRDefault="00144732" w:rsidP="00704E54">
          <w:pPr>
            <w:spacing w:line="360" w:lineRule="auto"/>
            <w:jc w:val="both"/>
          </w:pPr>
        </w:p>
        <w:p w14:paraId="18A9F256" w14:textId="77777777" w:rsidR="00144732" w:rsidRDefault="00144732" w:rsidP="00704E54">
          <w:pPr>
            <w:spacing w:line="360" w:lineRule="auto"/>
            <w:jc w:val="both"/>
          </w:pPr>
        </w:p>
        <w:p w14:paraId="4AC29446" w14:textId="77777777" w:rsidR="00144732" w:rsidRDefault="00C42F4C" w:rsidP="00704E54">
          <w:pPr>
            <w:spacing w:line="360" w:lineRule="auto"/>
            <w:jc w:val="both"/>
          </w:pPr>
          <w:r>
            <w:t>PROFESSOR NAME:</w:t>
          </w:r>
        </w:p>
        <w:p w14:paraId="25BF22C3" w14:textId="77777777" w:rsidR="00144732" w:rsidRDefault="00144732" w:rsidP="00704E54">
          <w:pPr>
            <w:spacing w:line="360" w:lineRule="auto"/>
            <w:jc w:val="both"/>
          </w:pPr>
        </w:p>
        <w:p w14:paraId="30A56ACF" w14:textId="77777777" w:rsidR="00144732" w:rsidRDefault="00C42F4C" w:rsidP="00704E54">
          <w:pPr>
            <w:spacing w:line="360" w:lineRule="auto"/>
            <w:jc w:val="both"/>
          </w:pPr>
          <w:r>
            <w:t>STUDENT NAME:</w:t>
          </w:r>
        </w:p>
        <w:p w14:paraId="54FF441D" w14:textId="77777777" w:rsidR="00144732" w:rsidRDefault="00144732" w:rsidP="00704E54">
          <w:pPr>
            <w:spacing w:line="360" w:lineRule="auto"/>
            <w:jc w:val="both"/>
          </w:pPr>
        </w:p>
        <w:p w14:paraId="5FE50039" w14:textId="77777777" w:rsidR="009929DC" w:rsidRDefault="00C42F4C" w:rsidP="00704E54">
          <w:pPr>
            <w:spacing w:line="360" w:lineRule="auto"/>
            <w:jc w:val="both"/>
          </w:pPr>
          <w:r>
            <w:t>DATE:</w:t>
          </w:r>
          <w:r>
            <w:br w:type="page"/>
          </w:r>
        </w:p>
      </w:sdtContent>
    </w:sdt>
    <w:p w14:paraId="6F4675ED" w14:textId="77777777" w:rsidR="00CA1476" w:rsidRDefault="00C42F4C" w:rsidP="00704E54">
      <w:pPr>
        <w:spacing w:line="360" w:lineRule="auto"/>
        <w:jc w:val="both"/>
        <w:rPr>
          <w:u w:val="single"/>
        </w:rPr>
      </w:pPr>
      <w:r w:rsidRPr="00CA1476">
        <w:rPr>
          <w:u w:val="single"/>
        </w:rPr>
        <w:lastRenderedPageBreak/>
        <w:t>Output 9.2:</w:t>
      </w:r>
      <w:r w:rsidR="00704E54">
        <w:rPr>
          <w:u w:val="single"/>
        </w:rPr>
        <w:t xml:space="preserve"> Question 1</w:t>
      </w:r>
    </w:p>
    <w:p w14:paraId="7D270286" w14:textId="77777777" w:rsidR="00DF2C52" w:rsidRDefault="00C42F4C" w:rsidP="00704E54">
      <w:pPr>
        <w:spacing w:line="360" w:lineRule="auto"/>
        <w:jc w:val="both"/>
      </w:pPr>
      <w:r>
        <w:t xml:space="preserve">A correlation was </w:t>
      </w:r>
      <w:r w:rsidR="00C9454B">
        <w:t xml:space="preserve">undertaken to investigate the availability of a </w:t>
      </w:r>
      <w:r w:rsidR="0028410E" w:rsidRPr="0028410E">
        <w:t>statistically significant association between mother’s education and math achievement</w:t>
      </w:r>
      <w:r w:rsidR="008346B2">
        <w:t>.</w:t>
      </w:r>
      <w:r w:rsidR="0028410E" w:rsidRPr="0028410E">
        <w:t xml:space="preserve"> Mother’s education was skewed </w:t>
      </w:r>
      <w:r w:rsidR="008346B2">
        <w:t xml:space="preserve">or </w:t>
      </w:r>
      <w:r w:rsidR="00AA708A">
        <w:t xml:space="preserve">inaccurate, leading to the violation of the </w:t>
      </w:r>
      <w:r>
        <w:t>normality assumption</w:t>
      </w:r>
      <w:r w:rsidR="0028410E" w:rsidRPr="0028410E">
        <w:t>. Thus, the Spearman rho statistic was calculated</w:t>
      </w:r>
      <w:r>
        <w:t xml:space="preserve"> as well</w:t>
      </w:r>
      <w:r w:rsidR="0028410E" w:rsidRPr="0028410E">
        <w:t>.</w:t>
      </w:r>
    </w:p>
    <w:p w14:paraId="5C98D194" w14:textId="77777777" w:rsidR="00AB4AF7" w:rsidRDefault="00C42F4C" w:rsidP="00704E54">
      <w:pPr>
        <w:spacing w:line="360" w:lineRule="auto"/>
        <w:jc w:val="both"/>
      </w:pPr>
      <w:r>
        <w:t xml:space="preserve">The correlation coefficients </w:t>
      </w:r>
      <w:r w:rsidR="00DF2C52">
        <w:t>were</w:t>
      </w:r>
      <w:r>
        <w:t xml:space="preserve"> positive, indicating that the two variables move in the same dire</w:t>
      </w:r>
      <w:r>
        <w:t>ction/ on the same interval.</w:t>
      </w:r>
      <w:r w:rsidR="00651A8F">
        <w:t xml:space="preserve"> </w:t>
      </w:r>
      <w:r>
        <w:t xml:space="preserve"> </w:t>
      </w:r>
      <w:r w:rsidR="00651A8F" w:rsidRPr="00651A8F">
        <w:t xml:space="preserve">coefficient that are Positive indicate that when the value of one variable increases, the value of the other variable also tends to increase. </w:t>
      </w:r>
      <w:sdt>
        <w:sdtPr>
          <w:id w:val="-1324429806"/>
          <w:citation/>
        </w:sdtPr>
        <w:sdtEndPr/>
        <w:sdtContent>
          <w:r w:rsidR="001716FA">
            <w:fldChar w:fldCharType="begin"/>
          </w:r>
          <w:r w:rsidR="001716FA">
            <w:instrText xml:space="preserve"> CITATION Sta \l 1033 </w:instrText>
          </w:r>
          <w:r w:rsidR="001716FA">
            <w:fldChar w:fldCharType="separate"/>
          </w:r>
          <w:r w:rsidR="00704E54">
            <w:rPr>
              <w:noProof/>
            </w:rPr>
            <w:t>(Jim)</w:t>
          </w:r>
          <w:r w:rsidR="001716FA">
            <w:fldChar w:fldCharType="end"/>
          </w:r>
        </w:sdtContent>
      </w:sdt>
      <w:r w:rsidR="00651A8F" w:rsidRPr="00651A8F">
        <w:t>Positive relationships produce an upward slope on a scatterplot.</w:t>
      </w:r>
      <w:r w:rsidR="00651A8F">
        <w:t xml:space="preserve"> </w:t>
      </w:r>
      <w:r>
        <w:t>Furthermore, the correlation coefficient indicates that the variables have a considerably low correlation which can also be termed as weak and unimportant.</w:t>
      </w:r>
      <w:r w:rsidR="00BE2735">
        <w:t xml:space="preserve"> </w:t>
      </w:r>
      <w:r>
        <w:t xml:space="preserve">Since </w:t>
      </w:r>
      <w:r w:rsidRPr="00AB4AF7">
        <w:t>Pearson correlation</w:t>
      </w:r>
      <w:r>
        <w:t xml:space="preserve"> cannot capture relations of </w:t>
      </w:r>
      <w:r w:rsidR="002857EF">
        <w:t>non-</w:t>
      </w:r>
      <w:r w:rsidR="005C2666">
        <w:t>linear</w:t>
      </w:r>
      <w:r>
        <w:t xml:space="preserve"> variables and neither </w:t>
      </w:r>
      <w:r>
        <w:t xml:space="preserve">differentiates between the dependent and independent variable, the </w:t>
      </w:r>
      <w:r w:rsidR="005C2666">
        <w:t>P</w:t>
      </w:r>
      <w:r>
        <w:t>earson correlation</w:t>
      </w:r>
      <w:r w:rsidR="005C2666">
        <w:t xml:space="preserve"> (r)</w:t>
      </w:r>
      <w:r>
        <w:t xml:space="preserve"> indicates that the variables have a linear relationship.</w:t>
      </w:r>
      <w:r w:rsidR="005C2666">
        <w:t xml:space="preserve"> </w:t>
      </w:r>
    </w:p>
    <w:p w14:paraId="6DAD0131" w14:textId="77777777" w:rsidR="00BE2735" w:rsidRDefault="00C42F4C" w:rsidP="00704E54">
      <w:pPr>
        <w:spacing w:line="360" w:lineRule="auto"/>
        <w:jc w:val="both"/>
        <w:rPr>
          <w:rFonts w:cstheme="minorHAnsi"/>
        </w:rPr>
      </w:pPr>
      <w:r w:rsidRPr="00BE2735">
        <w:rPr>
          <w:i/>
          <w:iCs/>
        </w:rPr>
        <w:t>R</w:t>
      </w:r>
      <w:r w:rsidRPr="00BE2735">
        <w:rPr>
          <w:vertAlign w:val="superscript"/>
        </w:rPr>
        <w:t>2</w:t>
      </w:r>
      <w:r>
        <w:rPr>
          <w:vertAlign w:val="superscript"/>
        </w:rPr>
        <w:t xml:space="preserve">, </w:t>
      </w:r>
      <w:r>
        <w:t xml:space="preserve">which can be referred to as the coefficient of determination, </w:t>
      </w:r>
      <w:r w:rsidRPr="00BE2735">
        <w:rPr>
          <w:rFonts w:cstheme="minorHAnsi"/>
        </w:rPr>
        <w:t>can be interpreted as the proportion of variance in 1 variable accounted for by the other.</w:t>
      </w:r>
      <w:sdt>
        <w:sdtPr>
          <w:rPr>
            <w:rFonts w:cstheme="minorHAnsi"/>
          </w:rPr>
          <w:id w:val="-1865347399"/>
          <w:citation/>
        </w:sdtPr>
        <w:sdtEndPr/>
        <w:sdtContent>
          <w:r w:rsidR="00651A8F">
            <w:rPr>
              <w:rFonts w:cstheme="minorHAnsi"/>
            </w:rPr>
            <w:fldChar w:fldCharType="begin"/>
          </w:r>
          <w:r w:rsidR="00651A8F">
            <w:rPr>
              <w:rFonts w:cstheme="minorHAnsi"/>
            </w:rPr>
            <w:instrText xml:space="preserve"> CITATION Inv \l 1033 </w:instrText>
          </w:r>
          <w:r w:rsidR="00651A8F">
            <w:rPr>
              <w:rFonts w:cstheme="minorHAnsi"/>
            </w:rPr>
            <w:fldChar w:fldCharType="separate"/>
          </w:r>
          <w:r w:rsidR="00704E54">
            <w:rPr>
              <w:rFonts w:cstheme="minorHAnsi"/>
              <w:noProof/>
            </w:rPr>
            <w:t xml:space="preserve"> </w:t>
          </w:r>
          <w:r w:rsidR="00704E54" w:rsidRPr="00704E54">
            <w:rPr>
              <w:rFonts w:cstheme="minorHAnsi"/>
              <w:noProof/>
            </w:rPr>
            <w:t>(Investopedia, n.d.)</w:t>
          </w:r>
          <w:r w:rsidR="00651A8F">
            <w:rPr>
              <w:rFonts w:cstheme="minorHAnsi"/>
            </w:rPr>
            <w:fldChar w:fldCharType="end"/>
          </w:r>
        </w:sdtContent>
      </w:sdt>
      <w:r w:rsidR="002857EF">
        <w:rPr>
          <w:rFonts w:cstheme="minorHAnsi"/>
        </w:rPr>
        <w:t>.</w:t>
      </w:r>
      <w:r>
        <w:t xml:space="preserve"> Since r= .34, the coefficient of determination can the</w:t>
      </w:r>
      <w:r>
        <w:t>refore be calculated whereby r</w:t>
      </w:r>
      <w:r>
        <w:rPr>
          <w:rFonts w:cstheme="minorHAnsi"/>
        </w:rPr>
        <w:t xml:space="preserve">^2 = .11. </w:t>
      </w:r>
      <w:r w:rsidR="00651A8F" w:rsidRPr="00BE2735">
        <w:rPr>
          <w:i/>
          <w:iCs/>
        </w:rPr>
        <w:t>R</w:t>
      </w:r>
      <w:r w:rsidR="00651A8F" w:rsidRPr="00BE2735">
        <w:rPr>
          <w:vertAlign w:val="superscript"/>
        </w:rPr>
        <w:t>2</w:t>
      </w:r>
      <w:r w:rsidR="00651A8F">
        <w:rPr>
          <w:vertAlign w:val="superscript"/>
        </w:rPr>
        <w:t xml:space="preserve">  </w:t>
      </w:r>
      <w:r w:rsidR="00651A8F">
        <w:rPr>
          <w:rFonts w:cstheme="minorHAnsi"/>
        </w:rPr>
        <w:t xml:space="preserve"> </w:t>
      </w:r>
      <w:r w:rsidR="00651A8F" w:rsidRPr="00651A8F">
        <w:rPr>
          <w:rFonts w:cstheme="minorHAnsi"/>
        </w:rPr>
        <w:t>or coeff</w:t>
      </w:r>
      <w:r w:rsidR="00651A8F">
        <w:rPr>
          <w:rFonts w:cstheme="minorHAnsi"/>
        </w:rPr>
        <w:t>icient</w:t>
      </w:r>
      <w:r w:rsidR="00651A8F" w:rsidRPr="00651A8F">
        <w:rPr>
          <w:rFonts w:cstheme="minorHAnsi"/>
        </w:rPr>
        <w:t xml:space="preserve"> of determination shows </w:t>
      </w:r>
      <w:r w:rsidR="002857EF">
        <w:rPr>
          <w:rFonts w:cstheme="minorHAnsi"/>
        </w:rPr>
        <w:t>how well the data fits the model.</w:t>
      </w:r>
    </w:p>
    <w:p w14:paraId="21139A42" w14:textId="77777777" w:rsidR="00216648" w:rsidRDefault="00C42F4C" w:rsidP="00704E54">
      <w:pPr>
        <w:spacing w:line="360" w:lineRule="auto"/>
        <w:jc w:val="both"/>
      </w:pPr>
      <w:r w:rsidRPr="002857EF">
        <w:t xml:space="preserve">The Pearson coefficient is a mathematical correlation coefficient </w:t>
      </w:r>
      <w:r w:rsidR="00AB4AF7">
        <w:t xml:space="preserve">that </w:t>
      </w:r>
      <w:r w:rsidR="00AB4AF7" w:rsidRPr="00AB4AF7">
        <w:t>measures the strength and direction of the </w:t>
      </w:r>
      <w:r w:rsidR="00AB4AF7" w:rsidRPr="00DA7770">
        <w:t>linear relationship</w:t>
      </w:r>
      <w:r w:rsidR="00AB4AF7" w:rsidRPr="00AB4AF7">
        <w:t xml:space="preserve"> between two sets of variables</w:t>
      </w:r>
      <w:r w:rsidR="00DA7770">
        <w:t xml:space="preserve">, </w:t>
      </w:r>
      <w:r>
        <w:t>whereas</w:t>
      </w:r>
      <w:r w:rsidR="00DA7770">
        <w:t xml:space="preserve"> the </w:t>
      </w:r>
      <w:r w:rsidRPr="00DA7770">
        <w:t xml:space="preserve">Spearman coefficient is a </w:t>
      </w:r>
      <w:r>
        <w:t>statistical measure of the strength of a relationship between two sets of data and has the same interpretation as Pearsons.</w:t>
      </w:r>
    </w:p>
    <w:p w14:paraId="0811875C" w14:textId="77777777" w:rsidR="00801A4F" w:rsidRDefault="00C42F4C" w:rsidP="00704E54">
      <w:pPr>
        <w:spacing w:line="360" w:lineRule="auto"/>
        <w:jc w:val="both"/>
      </w:pPr>
      <w:r w:rsidRPr="00DA7770">
        <w:t>The Pearson Correlation coefficient</w:t>
      </w:r>
      <w:r>
        <w:t>, in this case</w:t>
      </w:r>
      <w:r w:rsidRPr="00DA7770">
        <w:t xml:space="preserve">, </w:t>
      </w:r>
      <w:r w:rsidR="00CA3773">
        <w:t>was</w:t>
      </w:r>
      <w:r w:rsidRPr="00DA7770">
        <w:t xml:space="preserve"> </w:t>
      </w:r>
      <w:r>
        <w:t>0</w:t>
      </w:r>
      <w:r w:rsidRPr="00DA7770">
        <w:t>.34; the sig</w:t>
      </w:r>
      <w:r w:rsidRPr="00DA7770">
        <w:t xml:space="preserve">nificance level or </w:t>
      </w:r>
      <w:r w:rsidR="00216648" w:rsidRPr="00216648">
        <w:rPr>
          <w:i/>
          <w:iCs/>
        </w:rPr>
        <w:t>p</w:t>
      </w:r>
      <w:r w:rsidRPr="00DA7770">
        <w:t xml:space="preserve"> </w:t>
      </w:r>
      <w:r w:rsidR="00CA3773">
        <w:t>was</w:t>
      </w:r>
      <w:r w:rsidRPr="00DA7770">
        <w:t xml:space="preserve"> .003</w:t>
      </w:r>
      <w:r>
        <w:t xml:space="preserve">. The correlation coefficient indicates that the variables </w:t>
      </w:r>
      <w:r w:rsidRPr="00DA7770">
        <w:t>are related linear</w:t>
      </w:r>
      <w:r>
        <w:t xml:space="preserve">ly. </w:t>
      </w:r>
      <w:r w:rsidRPr="00DA7770">
        <w:t xml:space="preserve">Positive coefficients indicate that when the value of one variable increases, the value of the other variable also tends to increase. </w:t>
      </w:r>
      <w:r>
        <w:t xml:space="preserve">An upward slope on a scatterplot can be produced by the Pearson coefficient being positive. </w:t>
      </w:r>
      <w:r w:rsidR="00216648">
        <w:t xml:space="preserve">The correlation size of the </w:t>
      </w:r>
      <w:r w:rsidR="00216648" w:rsidRPr="00DA7770">
        <w:t>Pearson Correlation coefficient</w:t>
      </w:r>
      <w:r w:rsidR="00216648">
        <w:t xml:space="preserve"> is considered low in this case hence a low significance as well</w:t>
      </w:r>
      <w:r>
        <w:t>, while t</w:t>
      </w:r>
      <w:r w:rsidR="00216648">
        <w:t>he Spearman correlation size, which is based on ranking</w:t>
      </w:r>
      <w:r w:rsidR="004E4159">
        <w:t xml:space="preserve">, </w:t>
      </w:r>
      <w:r w:rsidR="00351E26" w:rsidRPr="00351E26">
        <w:t xml:space="preserve">results were statistically significant, </w:t>
      </w:r>
      <w:r w:rsidR="00216648">
        <w:t>r</w:t>
      </w:r>
      <w:r w:rsidR="00216648" w:rsidRPr="00216648">
        <w:t>= .</w:t>
      </w:r>
      <w:r w:rsidR="00216648">
        <w:t>32</w:t>
      </w:r>
      <w:r w:rsidR="00216648" w:rsidRPr="00216648">
        <w:t xml:space="preserve">, n = </w:t>
      </w:r>
      <w:r w:rsidR="00216648">
        <w:t>75</w:t>
      </w:r>
      <w:r w:rsidR="00216648" w:rsidRPr="00216648">
        <w:t>, p &lt; .00</w:t>
      </w:r>
      <w:r w:rsidR="00216648">
        <w:t>6</w:t>
      </w:r>
      <w:r w:rsidR="00216648" w:rsidRPr="00216648">
        <w:t>.</w:t>
      </w:r>
      <w:r w:rsidR="007250BE">
        <w:t xml:space="preserve"> </w:t>
      </w:r>
      <w:r>
        <w:t>Spearman correlation can only b</w:t>
      </w:r>
      <w:r>
        <w:t>e used in cases whereby the data set does not meet the assumptions of normality for the Pearson correlation coefficient or when the data is ordinal. For this case, the best fit would be to use Spearman correlation for reporting since the mother's education</w:t>
      </w:r>
      <w:r>
        <w:t xml:space="preserve"> was inaccurate.</w:t>
      </w:r>
    </w:p>
    <w:p w14:paraId="23827C70" w14:textId="77777777" w:rsidR="00704E54" w:rsidRDefault="00C42F4C" w:rsidP="00704E54">
      <w:pPr>
        <w:spacing w:line="360" w:lineRule="auto"/>
        <w:jc w:val="both"/>
      </w:pPr>
      <w:r>
        <w:lastRenderedPageBreak/>
        <w:t>Concluding from the statistics results, the students with highly educated mothers tend to have higher math grades</w:t>
      </w:r>
      <w:r w:rsidR="00761534">
        <w:t xml:space="preserve"> and vice versa</w:t>
      </w:r>
      <w:r w:rsidR="007D159C">
        <w:t xml:space="preserve">. </w:t>
      </w:r>
    </w:p>
    <w:p w14:paraId="5FEC8803" w14:textId="77777777" w:rsidR="00704E54" w:rsidRDefault="00704E54" w:rsidP="00704E54">
      <w:pPr>
        <w:spacing w:line="360" w:lineRule="auto"/>
        <w:jc w:val="both"/>
      </w:pPr>
    </w:p>
    <w:p w14:paraId="102AC531" w14:textId="77777777" w:rsidR="00DA1024" w:rsidRPr="00704E54" w:rsidRDefault="00C42F4C" w:rsidP="00704E54">
      <w:pPr>
        <w:spacing w:line="360" w:lineRule="auto"/>
        <w:jc w:val="both"/>
      </w:pPr>
      <w:r w:rsidRPr="00CA1476">
        <w:rPr>
          <w:u w:val="single"/>
        </w:rPr>
        <w:t>Output 9.</w:t>
      </w:r>
      <w:r>
        <w:rPr>
          <w:u w:val="single"/>
        </w:rPr>
        <w:t>4</w:t>
      </w:r>
      <w:r w:rsidRPr="00CA1476">
        <w:rPr>
          <w:u w:val="single"/>
        </w:rPr>
        <w:t>:</w:t>
      </w:r>
      <w:r w:rsidR="00704E54">
        <w:rPr>
          <w:u w:val="single"/>
        </w:rPr>
        <w:t xml:space="preserve"> Question 2</w:t>
      </w:r>
    </w:p>
    <w:p w14:paraId="53DBA411" w14:textId="77777777" w:rsidR="00B74B3A" w:rsidRDefault="00C42F4C" w:rsidP="00704E54">
      <w:pPr>
        <w:spacing w:line="360" w:lineRule="auto"/>
        <w:jc w:val="both"/>
      </w:pPr>
      <w:r>
        <w:t xml:space="preserve">To investigate how well </w:t>
      </w:r>
      <w:r w:rsidR="00C415C7">
        <w:t>grades in High school predict students' math achievement</w:t>
      </w:r>
      <w:r w:rsidR="00641413">
        <w:t xml:space="preserve"> levels, a simple regression was carried out whereby the results were</w:t>
      </w:r>
      <w:r w:rsidR="00641413" w:rsidRPr="00641413">
        <w:t xml:space="preserve"> </w:t>
      </w:r>
      <w:r w:rsidR="00641413">
        <w:t xml:space="preserve">statistically significant, F(1, 73) = 24.87, p &lt; .001. </w:t>
      </w:r>
      <w:r w:rsidR="00033C20" w:rsidRPr="00033C20">
        <w:t>The regression coefficient, the best fit line or regression line</w:t>
      </w:r>
      <w:r w:rsidR="00033C20">
        <w:t xml:space="preserve"> slope, is </w:t>
      </w:r>
      <w:r w:rsidR="003F4EEE" w:rsidRPr="003F4EEE">
        <w:t>2.142</w:t>
      </w:r>
      <w:r w:rsidR="003F4EEE">
        <w:t>, while t</w:t>
      </w:r>
      <w:r w:rsidR="00033C20" w:rsidRPr="00033C20">
        <w:t>he standardized regression coefficient</w:t>
      </w:r>
      <w:r w:rsidR="003F4EEE">
        <w:t xml:space="preserve"> </w:t>
      </w:r>
      <w:r w:rsidR="001453B1" w:rsidRPr="001453B1">
        <w:rPr>
          <w:i/>
          <w:iCs/>
        </w:rPr>
        <w:t xml:space="preserve">R= </w:t>
      </w:r>
      <w:r w:rsidR="00033C20" w:rsidRPr="00033C20">
        <w:t>.504</w:t>
      </w:r>
      <w:r w:rsidR="003F4EEE">
        <w:t>.</w:t>
      </w:r>
    </w:p>
    <w:p w14:paraId="2C321404" w14:textId="77777777" w:rsidR="000635DB" w:rsidRDefault="00C42F4C" w:rsidP="00704E54">
      <w:pPr>
        <w:spacing w:line="360" w:lineRule="auto"/>
        <w:jc w:val="both"/>
      </w:pPr>
      <w:r>
        <w:t>The correlation of variables in Output 9.3 involves a</w:t>
      </w:r>
      <w:r w:rsidR="00A66DDB">
        <w:t>ssociations among four normally distributed variables, hence increasing the probability that one might be more statistically significant.</w:t>
      </w:r>
      <w:r w:rsidR="00F979A1">
        <w:t xml:space="preserve"> In regression </w:t>
      </w:r>
      <w:r w:rsidR="005F7B39">
        <w:t xml:space="preserve">analysis, the aim was to predict one variable from another, while in correlation, the aim is to find a </w:t>
      </w:r>
      <w:r w:rsidR="00E91690">
        <w:t>relation.</w:t>
      </w:r>
      <w:sdt>
        <w:sdtPr>
          <w:id w:val="-288128171"/>
          <w:citation/>
        </w:sdtPr>
        <w:sdtEndPr/>
        <w:sdtContent>
          <w:r w:rsidR="006B6652">
            <w:fldChar w:fldCharType="begin"/>
          </w:r>
          <w:r w:rsidR="006B6652">
            <w:instrText xml:space="preserve"> CITATION Mor \l 1033 </w:instrText>
          </w:r>
          <w:r w:rsidR="006B6652">
            <w:fldChar w:fldCharType="separate"/>
          </w:r>
          <w:r w:rsidR="00704E54">
            <w:rPr>
              <w:noProof/>
            </w:rPr>
            <w:t xml:space="preserve"> (Morgan)</w:t>
          </w:r>
          <w:r w:rsidR="006B6652">
            <w:fldChar w:fldCharType="end"/>
          </w:r>
        </w:sdtContent>
      </w:sdt>
      <w:r w:rsidR="00CE7415">
        <w:t xml:space="preserve">. </w:t>
      </w:r>
    </w:p>
    <w:p w14:paraId="1836B040" w14:textId="77777777" w:rsidR="004B1626" w:rsidRDefault="00C42F4C" w:rsidP="00704E54">
      <w:pPr>
        <w:spacing w:line="360" w:lineRule="auto"/>
        <w:jc w:val="both"/>
      </w:pPr>
      <w:r w:rsidRPr="00063207">
        <w:t>Each coefficient estimates the change in the mean response per unit increase in X when all other predictors are held constant</w:t>
      </w:r>
      <w:r w:rsidR="006E34E3">
        <w:t xml:space="preserve">. </w:t>
      </w:r>
      <w:r w:rsidR="006E34E3" w:rsidRPr="006E34E3">
        <w:t xml:space="preserve">The </w:t>
      </w:r>
      <w:r w:rsidR="006E34E3">
        <w:t xml:space="preserve">mere </w:t>
      </w:r>
      <w:r w:rsidR="006E34E3" w:rsidRPr="006E34E3">
        <w:t>sign</w:t>
      </w:r>
      <w:r w:rsidR="00FA6017">
        <w:t xml:space="preserve"> or availability</w:t>
      </w:r>
      <w:r w:rsidR="006E34E3" w:rsidRPr="006E34E3">
        <w:t xml:space="preserve"> of a regression coefficient </w:t>
      </w:r>
      <w:r w:rsidR="00FA6017">
        <w:t>indicates to the researcher</w:t>
      </w:r>
      <w:r w:rsidR="006E34E3" w:rsidRPr="006E34E3">
        <w:t xml:space="preserve"> whether there is a negative </w:t>
      </w:r>
      <w:r w:rsidR="00FA6017" w:rsidRPr="006E34E3">
        <w:t xml:space="preserve">or positive </w:t>
      </w:r>
      <w:r w:rsidR="006E34E3" w:rsidRPr="006E34E3">
        <w:t xml:space="preserve">correlation between each </w:t>
      </w:r>
      <w:r w:rsidR="00FA6017" w:rsidRPr="006E34E3">
        <w:t xml:space="preserve">dependent </w:t>
      </w:r>
      <w:r w:rsidR="006E34E3" w:rsidRPr="006E34E3">
        <w:t xml:space="preserve">variable and the </w:t>
      </w:r>
      <w:r w:rsidR="00FA6017" w:rsidRPr="006E34E3">
        <w:t xml:space="preserve">independent </w:t>
      </w:r>
      <w:r w:rsidR="006E34E3" w:rsidRPr="006E34E3">
        <w:t>variable</w:t>
      </w:r>
      <w:r w:rsidR="00FA6017">
        <w:t>.</w:t>
      </w:r>
      <w:r w:rsidR="00F84264">
        <w:t xml:space="preserve"> The regression coefficient is positive indicates that </w:t>
      </w:r>
      <w:r w:rsidR="007807CF">
        <w:t xml:space="preserve">as the value of the independent variable increases, </w:t>
      </w:r>
      <w:r w:rsidR="00C50DEF">
        <w:t>the mean of the dependent variable also increases.</w:t>
      </w:r>
      <w:sdt>
        <w:sdtPr>
          <w:id w:val="45965867"/>
          <w:citation/>
        </w:sdtPr>
        <w:sdtEndPr/>
        <w:sdtContent>
          <w:r w:rsidR="00704E54">
            <w:fldChar w:fldCharType="begin"/>
          </w:r>
          <w:r w:rsidR="00704E54">
            <w:instrText xml:space="preserve"> CITATION Onl \l 1033 </w:instrText>
          </w:r>
          <w:r w:rsidR="00704E54">
            <w:fldChar w:fldCharType="separate"/>
          </w:r>
          <w:r w:rsidR="00704E54">
            <w:rPr>
              <w:noProof/>
            </w:rPr>
            <w:t xml:space="preserve"> (statistics, n.d.)</w:t>
          </w:r>
          <w:r w:rsidR="00704E54">
            <w:fldChar w:fldCharType="end"/>
          </w:r>
        </w:sdtContent>
      </w:sdt>
    </w:p>
    <w:p w14:paraId="05145614" w14:textId="77777777" w:rsidR="003F4EEE" w:rsidRPr="003A3E7D" w:rsidRDefault="00C42F4C" w:rsidP="00704E54">
      <w:pPr>
        <w:spacing w:line="360" w:lineRule="auto"/>
        <w:jc w:val="both"/>
      </w:pPr>
      <w:r>
        <w:t xml:space="preserve">Pearson correlation would be more appropriate in finding </w:t>
      </w:r>
      <w:r w:rsidR="00954C50">
        <w:t xml:space="preserve">an association between students' math achievement and the </w:t>
      </w:r>
      <w:r w:rsidR="00AE2894">
        <w:t xml:space="preserve">ages </w:t>
      </w:r>
      <w:r w:rsidR="00954C50">
        <w:t>of</w:t>
      </w:r>
      <w:r w:rsidR="00AE2894">
        <w:t xml:space="preserve"> the students.</w:t>
      </w:r>
      <w:r w:rsidR="00AF3BB4">
        <w:t xml:space="preserve"> In conclusion, the</w:t>
      </w:r>
      <w:r w:rsidR="00AF3BB4" w:rsidRPr="00AF3BB4">
        <w:t xml:space="preserve"> R</w:t>
      </w:r>
      <w:r w:rsidR="0083643C">
        <w:rPr>
          <w:rFonts w:cstheme="minorHAnsi"/>
        </w:rPr>
        <w:t>^</w:t>
      </w:r>
      <w:r w:rsidR="0083643C">
        <w:t>2</w:t>
      </w:r>
      <w:r w:rsidR="00AF3BB4" w:rsidRPr="00AF3BB4">
        <w:t xml:space="preserve"> value was .244. This </w:t>
      </w:r>
      <w:r w:rsidR="0083643C">
        <w:t>displays</w:t>
      </w:r>
      <w:r w:rsidR="00AF3BB4" w:rsidRPr="00AF3BB4">
        <w:t xml:space="preserve"> that grades explained 24% of the variance in math achievement in high school</w:t>
      </w:r>
      <w:r w:rsidR="009929DC">
        <w:t>.</w:t>
      </w:r>
    </w:p>
    <w:p w14:paraId="7836F409" w14:textId="77777777" w:rsidR="007E68CB" w:rsidRDefault="007E68CB" w:rsidP="00704E54">
      <w:pPr>
        <w:jc w:val="both"/>
      </w:pPr>
    </w:p>
    <w:p w14:paraId="6F3CF501" w14:textId="77777777" w:rsidR="007E68CB" w:rsidRDefault="00C42F4C" w:rsidP="00704E54">
      <w:pPr>
        <w:jc w:val="both"/>
      </w:pPr>
      <w:r>
        <w:br w:type="page"/>
      </w:r>
    </w:p>
    <w:sdt>
      <w:sdtPr>
        <w:rPr>
          <w:rFonts w:asciiTheme="minorHAnsi" w:eastAsiaTheme="minorEastAsia" w:hAnsiTheme="minorHAnsi" w:cstheme="minorBidi"/>
          <w:color w:val="auto"/>
          <w:sz w:val="22"/>
          <w:szCs w:val="22"/>
          <w:lang w:eastAsia="zh-CN" w:bidi="he-IL"/>
        </w:rPr>
        <w:id w:val="745619644"/>
        <w:docPartObj>
          <w:docPartGallery w:val="Bibliographies"/>
          <w:docPartUnique/>
        </w:docPartObj>
      </w:sdtPr>
      <w:sdtEndPr/>
      <w:sdtContent>
        <w:p w14:paraId="10900B65" w14:textId="77777777" w:rsidR="007E68CB" w:rsidRDefault="00C42F4C" w:rsidP="00704E54">
          <w:pPr>
            <w:pStyle w:val="Heading1"/>
            <w:jc w:val="both"/>
          </w:pPr>
          <w:r>
            <w:t>References</w:t>
          </w:r>
        </w:p>
        <w:sdt>
          <w:sdtPr>
            <w:id w:val="-573587230"/>
            <w:bibliography/>
          </w:sdtPr>
          <w:sdtEndPr/>
          <w:sdtContent>
            <w:p w14:paraId="117C5970" w14:textId="77777777" w:rsidR="00B94A9B" w:rsidRPr="00B94A9B" w:rsidRDefault="00C42F4C" w:rsidP="00B94A9B">
              <w:pPr>
                <w:pStyle w:val="Bibliography"/>
                <w:numPr>
                  <w:ilvl w:val="0"/>
                  <w:numId w:val="2"/>
                </w:numPr>
                <w:spacing w:line="360" w:lineRule="auto"/>
                <w:rPr>
                  <w:noProof/>
                  <w:sz w:val="24"/>
                  <w:szCs w:val="24"/>
                </w:rPr>
              </w:pPr>
              <w:r>
                <w:fldChar w:fldCharType="begin"/>
              </w:r>
              <w:r>
                <w:instrText xml:space="preserve"> BIBLIOGRAPHY </w:instrText>
              </w:r>
              <w:r>
                <w:fldChar w:fldCharType="separate"/>
              </w:r>
              <w:r>
                <w:rPr>
                  <w:noProof/>
                </w:rPr>
                <w:t xml:space="preserve">Investopedia. (n.d.). </w:t>
              </w:r>
              <w:r>
                <w:rPr>
                  <w:i/>
                  <w:iCs/>
                  <w:noProof/>
                </w:rPr>
                <w:t>Correlation Coefficients: Appropriate Use and Interpretation</w:t>
              </w:r>
              <w:r>
                <w:rPr>
                  <w:noProof/>
                </w:rPr>
                <w:t xml:space="preserve">. </w:t>
              </w:r>
              <w:r>
                <w:rPr>
                  <w:noProof/>
                </w:rPr>
                <w:t>Retrieved from</w:t>
              </w:r>
            </w:p>
            <w:p w14:paraId="0111E80E" w14:textId="7E2B3F5F" w:rsidR="00704E54" w:rsidRPr="00B94A9B" w:rsidRDefault="00C42F4C" w:rsidP="00B94A9B">
              <w:pPr>
                <w:pStyle w:val="Bibliography"/>
                <w:numPr>
                  <w:ilvl w:val="0"/>
                  <w:numId w:val="2"/>
                </w:numPr>
                <w:spacing w:line="360" w:lineRule="auto"/>
                <w:rPr>
                  <w:noProof/>
                  <w:sz w:val="24"/>
                  <w:szCs w:val="24"/>
                </w:rPr>
              </w:pPr>
              <w:r w:rsidRPr="00B94A9B">
                <w:rPr>
                  <w:noProof/>
                </w:rPr>
                <w:t>Journals</w:t>
              </w:r>
              <w:r w:rsidRPr="00B94A9B">
                <w:rPr>
                  <w:noProof/>
                </w:rPr>
                <w:t>anesthesia</w:t>
              </w:r>
              <w:r w:rsidRPr="00B94A9B">
                <w:rPr>
                  <w:noProof/>
                </w:rPr>
                <w:t>analgesia:</w:t>
              </w:r>
              <w:r w:rsidRPr="00B94A9B">
                <w:rPr>
                  <w:noProof/>
                </w:rPr>
                <w:t>https://journals.lww.com/anesthesia</w:t>
              </w:r>
              <w:r w:rsidRPr="00B94A9B">
                <w:rPr>
                  <w:noProof/>
                </w:rPr>
                <w:t>analgesia/fulltext/2018/05000/correlation_coefficients__appropriate_use_and.50.aspx</w:t>
              </w:r>
            </w:p>
            <w:p w14:paraId="270003B4" w14:textId="77777777" w:rsidR="00704E54" w:rsidRDefault="00C42F4C" w:rsidP="00B94A9B">
              <w:pPr>
                <w:pStyle w:val="Bibliography"/>
                <w:numPr>
                  <w:ilvl w:val="0"/>
                  <w:numId w:val="2"/>
                </w:numPr>
                <w:spacing w:line="360" w:lineRule="auto"/>
                <w:rPr>
                  <w:noProof/>
                </w:rPr>
              </w:pPr>
              <w:r>
                <w:rPr>
                  <w:noProof/>
                </w:rPr>
                <w:t xml:space="preserve">Jim, S. b. (n.d.). </w:t>
              </w:r>
              <w:r>
                <w:rPr>
                  <w:i/>
                  <w:iCs/>
                  <w:noProof/>
                </w:rPr>
                <w:t>Statistics by Jim.</w:t>
              </w:r>
              <w:r>
                <w:rPr>
                  <w:noProof/>
                </w:rPr>
                <w:t xml:space="preserve"> Retrieved from Statistics by Jim: https://statistics</w:t>
              </w:r>
              <w:r>
                <w:rPr>
                  <w:noProof/>
                </w:rPr>
                <w:t>byjim.com/basics/correlations/</w:t>
              </w:r>
            </w:p>
            <w:p w14:paraId="469AE715" w14:textId="77777777" w:rsidR="00704E54" w:rsidRDefault="00C42F4C" w:rsidP="00B94A9B">
              <w:pPr>
                <w:pStyle w:val="Bibliography"/>
                <w:numPr>
                  <w:ilvl w:val="0"/>
                  <w:numId w:val="2"/>
                </w:numPr>
                <w:spacing w:line="360" w:lineRule="auto"/>
                <w:rPr>
                  <w:noProof/>
                </w:rPr>
              </w:pPr>
              <w:r w:rsidRPr="00704E54">
                <w:rPr>
                  <w:noProof/>
                  <w:lang w:val="sv-SE"/>
                </w:rPr>
                <w:t xml:space="preserve">Morgan, L. G. (n.d.). </w:t>
              </w:r>
              <w:r>
                <w:rPr>
                  <w:noProof/>
                </w:rPr>
                <w:t>Retrieved from bookshelf.vital source: https://bookshelf.vitalsource.com/#/books/9781848729827/cfi/176!/4/4@0.00:47.9</w:t>
              </w:r>
            </w:p>
            <w:p w14:paraId="3F9FFC0A" w14:textId="77777777" w:rsidR="00704E54" w:rsidRDefault="00C42F4C" w:rsidP="00B94A9B">
              <w:pPr>
                <w:pStyle w:val="Bibliography"/>
                <w:numPr>
                  <w:ilvl w:val="0"/>
                  <w:numId w:val="2"/>
                </w:numPr>
                <w:spacing w:line="360" w:lineRule="auto"/>
                <w:rPr>
                  <w:noProof/>
                </w:rPr>
              </w:pPr>
              <w:r>
                <w:rPr>
                  <w:noProof/>
                </w:rPr>
                <w:t>statistics, O. (n.d.). Retrieved from Penn state college: https://online.stat.psu.edu</w:t>
              </w:r>
              <w:r>
                <w:rPr>
                  <w:noProof/>
                </w:rPr>
                <w:t>/stat462/node/96/</w:t>
              </w:r>
            </w:p>
            <w:p w14:paraId="7794E0E6" w14:textId="77777777" w:rsidR="007E68CB" w:rsidRDefault="00C42F4C" w:rsidP="00B94A9B">
              <w:r>
                <w:rPr>
                  <w:b/>
                  <w:bCs/>
                  <w:noProof/>
                </w:rPr>
                <w:fldChar w:fldCharType="end"/>
              </w:r>
            </w:p>
          </w:sdtContent>
        </w:sdt>
      </w:sdtContent>
    </w:sdt>
    <w:p w14:paraId="2584CC85" w14:textId="77777777" w:rsidR="00801A4F" w:rsidRDefault="00801A4F" w:rsidP="00704E54">
      <w:pPr>
        <w:jc w:val="both"/>
      </w:pPr>
    </w:p>
    <w:sectPr w:rsidR="00801A4F" w:rsidSect="009929DC">
      <w:head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E86DA" w14:textId="77777777" w:rsidR="00C42F4C" w:rsidRDefault="00C42F4C" w:rsidP="00C452E0">
      <w:pPr>
        <w:spacing w:after="0" w:line="240" w:lineRule="auto"/>
      </w:pPr>
      <w:r>
        <w:separator/>
      </w:r>
    </w:p>
  </w:endnote>
  <w:endnote w:type="continuationSeparator" w:id="0">
    <w:p w14:paraId="1F12D96E" w14:textId="77777777" w:rsidR="00C42F4C" w:rsidRDefault="00C42F4C" w:rsidP="00C45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7AE99" w14:textId="77777777" w:rsidR="00C42F4C" w:rsidRDefault="00C42F4C" w:rsidP="00C452E0">
      <w:pPr>
        <w:spacing w:after="0" w:line="240" w:lineRule="auto"/>
      </w:pPr>
      <w:r>
        <w:separator/>
      </w:r>
    </w:p>
  </w:footnote>
  <w:footnote w:type="continuationSeparator" w:id="0">
    <w:p w14:paraId="63A8D1FF" w14:textId="77777777" w:rsidR="00C42F4C" w:rsidRDefault="00C42F4C" w:rsidP="00C45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0274312"/>
      <w:docPartObj>
        <w:docPartGallery w:val="Page Numbers (Top of Page)"/>
        <w:docPartUnique/>
      </w:docPartObj>
    </w:sdtPr>
    <w:sdtEndPr>
      <w:rPr>
        <w:noProof/>
      </w:rPr>
    </w:sdtEndPr>
    <w:sdtContent>
      <w:p w14:paraId="132C872C" w14:textId="32670D0C" w:rsidR="00C452E0" w:rsidRDefault="00C452E0" w:rsidP="00C452E0">
        <w:pPr>
          <w:pStyle w:val="Header"/>
        </w:pPr>
        <w:r>
          <w:t>INTERPRETING CORRELATIONS</w:t>
        </w:r>
        <w:r>
          <w:tab/>
        </w:r>
        <w:r>
          <w:tab/>
        </w:r>
        <w:r>
          <w:fldChar w:fldCharType="begin"/>
        </w:r>
        <w:r>
          <w:instrText xml:space="preserve"> PAGE   \* MERGEFORMAT </w:instrText>
        </w:r>
        <w:r>
          <w:fldChar w:fldCharType="separate"/>
        </w:r>
        <w:r>
          <w:rPr>
            <w:noProof/>
          </w:rPr>
          <w:t>2</w:t>
        </w:r>
        <w:r>
          <w:rPr>
            <w:noProof/>
          </w:rPr>
          <w:fldChar w:fldCharType="end"/>
        </w:r>
      </w:p>
    </w:sdtContent>
  </w:sdt>
  <w:p w14:paraId="33584B94" w14:textId="77777777" w:rsidR="00C452E0" w:rsidRDefault="00C452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956A27"/>
    <w:multiLevelType w:val="multilevel"/>
    <w:tmpl w:val="48A6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F21B4"/>
    <w:multiLevelType w:val="hybridMultilevel"/>
    <w:tmpl w:val="1FF08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76"/>
    <w:rsid w:val="0002702B"/>
    <w:rsid w:val="00033C20"/>
    <w:rsid w:val="00063207"/>
    <w:rsid w:val="000635DB"/>
    <w:rsid w:val="000716DD"/>
    <w:rsid w:val="00144732"/>
    <w:rsid w:val="001453B1"/>
    <w:rsid w:val="001716FA"/>
    <w:rsid w:val="00216648"/>
    <w:rsid w:val="0028410E"/>
    <w:rsid w:val="002857EF"/>
    <w:rsid w:val="002E6321"/>
    <w:rsid w:val="00351E26"/>
    <w:rsid w:val="003A3E7D"/>
    <w:rsid w:val="003F4EEE"/>
    <w:rsid w:val="004B1626"/>
    <w:rsid w:val="004D5075"/>
    <w:rsid w:val="004E4159"/>
    <w:rsid w:val="00553F4E"/>
    <w:rsid w:val="005C2666"/>
    <w:rsid w:val="005F7B39"/>
    <w:rsid w:val="0063155A"/>
    <w:rsid w:val="00641413"/>
    <w:rsid w:val="00651A8F"/>
    <w:rsid w:val="006B6652"/>
    <w:rsid w:val="006E34E3"/>
    <w:rsid w:val="007017FC"/>
    <w:rsid w:val="00704E54"/>
    <w:rsid w:val="007250BE"/>
    <w:rsid w:val="00761534"/>
    <w:rsid w:val="00762E9B"/>
    <w:rsid w:val="007807CF"/>
    <w:rsid w:val="007C3D9F"/>
    <w:rsid w:val="007D159C"/>
    <w:rsid w:val="007E68CB"/>
    <w:rsid w:val="00801A4F"/>
    <w:rsid w:val="008346B2"/>
    <w:rsid w:val="0083643C"/>
    <w:rsid w:val="00916C5D"/>
    <w:rsid w:val="00954C50"/>
    <w:rsid w:val="009929DC"/>
    <w:rsid w:val="00A66DDB"/>
    <w:rsid w:val="00AA708A"/>
    <w:rsid w:val="00AB4AF7"/>
    <w:rsid w:val="00AE2894"/>
    <w:rsid w:val="00AF3BB4"/>
    <w:rsid w:val="00B03548"/>
    <w:rsid w:val="00B21235"/>
    <w:rsid w:val="00B220F3"/>
    <w:rsid w:val="00B74B3A"/>
    <w:rsid w:val="00B94A9B"/>
    <w:rsid w:val="00BE2735"/>
    <w:rsid w:val="00C415C7"/>
    <w:rsid w:val="00C42F4C"/>
    <w:rsid w:val="00C452E0"/>
    <w:rsid w:val="00C47F94"/>
    <w:rsid w:val="00C50DEF"/>
    <w:rsid w:val="00C9454B"/>
    <w:rsid w:val="00CA1476"/>
    <w:rsid w:val="00CA3773"/>
    <w:rsid w:val="00CE7415"/>
    <w:rsid w:val="00DA1024"/>
    <w:rsid w:val="00DA7770"/>
    <w:rsid w:val="00DF2C52"/>
    <w:rsid w:val="00E91690"/>
    <w:rsid w:val="00F84264"/>
    <w:rsid w:val="00F979A1"/>
    <w:rsid w:val="00FA601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5A0EF"/>
  <w15:chartTrackingRefBased/>
  <w15:docId w15:val="{739C3A3F-8B74-4BEA-8AF3-271FFA0E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68CB"/>
    <w:pPr>
      <w:keepNext/>
      <w:keepLines/>
      <w:spacing w:before="240" w:after="0"/>
      <w:outlineLvl w:val="0"/>
    </w:pPr>
    <w:rPr>
      <w:rFonts w:asciiTheme="majorHAnsi" w:eastAsiaTheme="majorEastAsia" w:hAnsiTheme="majorHAnsi" w:cstheme="majorBidi"/>
      <w:color w:val="2F5496" w:themeColor="accent1" w:themeShade="BF"/>
      <w:sz w:val="32"/>
      <w:szCs w:val="3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AF7"/>
    <w:rPr>
      <w:color w:val="0563C1" w:themeColor="hyperlink"/>
      <w:u w:val="single"/>
    </w:rPr>
  </w:style>
  <w:style w:type="character" w:customStyle="1" w:styleId="UnresolvedMention1">
    <w:name w:val="Unresolved Mention1"/>
    <w:basedOn w:val="DefaultParagraphFont"/>
    <w:uiPriority w:val="99"/>
    <w:semiHidden/>
    <w:unhideWhenUsed/>
    <w:rsid w:val="00AB4AF7"/>
    <w:rPr>
      <w:color w:val="605E5C"/>
      <w:shd w:val="clear" w:color="auto" w:fill="E1DFDD"/>
    </w:rPr>
  </w:style>
  <w:style w:type="paragraph" w:styleId="Header">
    <w:name w:val="header"/>
    <w:basedOn w:val="Normal"/>
    <w:link w:val="HeaderChar"/>
    <w:uiPriority w:val="99"/>
    <w:unhideWhenUsed/>
    <w:rsid w:val="00DA1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024"/>
  </w:style>
  <w:style w:type="paragraph" w:styleId="Footer">
    <w:name w:val="footer"/>
    <w:basedOn w:val="Normal"/>
    <w:link w:val="FooterChar"/>
    <w:uiPriority w:val="99"/>
    <w:unhideWhenUsed/>
    <w:rsid w:val="00DA1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024"/>
  </w:style>
  <w:style w:type="paragraph" w:styleId="NoSpacing">
    <w:name w:val="No Spacing"/>
    <w:link w:val="NoSpacingChar"/>
    <w:uiPriority w:val="1"/>
    <w:qFormat/>
    <w:rsid w:val="009929DC"/>
    <w:pPr>
      <w:spacing w:after="0" w:line="240" w:lineRule="auto"/>
    </w:pPr>
    <w:rPr>
      <w:lang w:eastAsia="en-US" w:bidi="ar-SA"/>
    </w:rPr>
  </w:style>
  <w:style w:type="character" w:customStyle="1" w:styleId="NoSpacingChar">
    <w:name w:val="No Spacing Char"/>
    <w:basedOn w:val="DefaultParagraphFont"/>
    <w:link w:val="NoSpacing"/>
    <w:uiPriority w:val="1"/>
    <w:rsid w:val="009929DC"/>
    <w:rPr>
      <w:lang w:eastAsia="en-US" w:bidi="ar-SA"/>
    </w:rPr>
  </w:style>
  <w:style w:type="character" w:customStyle="1" w:styleId="Heading1Char">
    <w:name w:val="Heading 1 Char"/>
    <w:basedOn w:val="DefaultParagraphFont"/>
    <w:link w:val="Heading1"/>
    <w:uiPriority w:val="9"/>
    <w:rsid w:val="007E68CB"/>
    <w:rPr>
      <w:rFonts w:asciiTheme="majorHAnsi" w:eastAsiaTheme="majorEastAsia" w:hAnsiTheme="majorHAnsi" w:cstheme="majorBidi"/>
      <w:color w:val="2F5496" w:themeColor="accent1" w:themeShade="BF"/>
      <w:sz w:val="32"/>
      <w:szCs w:val="32"/>
      <w:lang w:eastAsia="en-US" w:bidi="ar-SA"/>
    </w:rPr>
  </w:style>
  <w:style w:type="paragraph" w:styleId="Bibliography">
    <w:name w:val="Bibliography"/>
    <w:basedOn w:val="Normal"/>
    <w:next w:val="Normal"/>
    <w:uiPriority w:val="37"/>
    <w:unhideWhenUsed/>
    <w:rsid w:val="007E6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Inv</b:Tag>
    <b:SourceType>InternetSite</b:SourceType>
    <b:Guid>{105F4C5D-59FE-412C-8BDB-2F9DA10D0093}</b:Guid>
    <b:Author>
      <b:Author>
        <b:NameList>
          <b:Person>
            <b:Last>Investopedia</b:Last>
          </b:Person>
        </b:NameList>
      </b:Author>
    </b:Author>
    <b:Title>Correlation Coefficients: Appropriate Use and Interpretation</b:Title>
    <b:InternetSiteTitle>Jornals anesthesia-analgesia</b:InternetSiteTitle>
    <b:URL>https://journals.lww.com/anesthesia-analgesia/fulltext/2018/05000/correlation_coefficients__appropriate_use_and.50.aspx</b:URL>
    <b:RefOrder>2</b:RefOrder>
  </b:Source>
  <b:Source>
    <b:Tag>Sta</b:Tag>
    <b:SourceType>DocumentFromInternetSite</b:SourceType>
    <b:Guid>{5518BF60-F851-46B3-A65B-5BEBC98DA238}</b:Guid>
    <b:Title>Statistics by Jim</b:Title>
    <b:InternetSiteTitle>Statistics by Jim</b:InternetSiteTitle>
    <b:URL>https://statisticsbyjim.com/basics/correlations/</b:URL>
    <b:Author>
      <b:Author>
        <b:NameList>
          <b:Person>
            <b:Last>Jim</b:Last>
            <b:First>Statistics</b:First>
            <b:Middle>by</b:Middle>
          </b:Person>
        </b:NameList>
      </b:Author>
    </b:Author>
    <b:RefOrder>1</b:RefOrder>
  </b:Source>
  <b:Source>
    <b:Tag>Mor</b:Tag>
    <b:SourceType>DocumentFromInternetSite</b:SourceType>
    <b:Guid>{83FD54C0-0385-4831-A44B-13B2EFB02196}</b:Guid>
    <b:Author>
      <b:Author>
        <b:NameList>
          <b:Person>
            <b:Last>Morgan</b:Last>
            <b:First>Leech,</b:First>
            <b:Middle>Gloeckner, &amp; Barrett: Chapters 9</b:Middle>
          </b:Person>
        </b:NameList>
      </b:Author>
    </b:Author>
    <b:InternetSiteTitle>bookshelf.vital source</b:InternetSiteTitle>
    <b:URL>https://bookshelf.vitalsource.com/#/books/9781848729827/cfi/176!/4/4@0.00:47.9</b:URL>
    <b:RefOrder>3</b:RefOrder>
  </b:Source>
  <b:Source>
    <b:Tag>Onl</b:Tag>
    <b:SourceType>InternetSite</b:SourceType>
    <b:Guid>{9F00D41D-1F6E-421C-BCFC-FF1C19926C57}</b:Guid>
    <b:InternetSiteTitle>Pennstate college</b:InternetSiteTitle>
    <b:URL>https://online.stat.psu.edu/stat462/node/96/</b:URL>
    <b:Author>
      <b:Author>
        <b:NameList>
          <b:Person>
            <b:Last>statistics</b:Last>
            <b:First>Online</b:First>
          </b:Person>
        </b:NameList>
      </b:Author>
    </b:Author>
    <b:RefOrder>4</b:RefOrder>
  </b:Source>
</b:Sources>
</file>

<file path=customXml/itemProps1.xml><?xml version="1.0" encoding="utf-8"?>
<ds:datastoreItem xmlns:ds="http://schemas.openxmlformats.org/officeDocument/2006/customXml" ds:itemID="{97F707B0-A8F1-4401-82DE-1F11AD2D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NUBA LYDIA (EXT)</dc:creator>
  <cp:lastModifiedBy>NDUBA LYDIA (EXT)</cp:lastModifiedBy>
  <cp:revision>52</cp:revision>
  <dcterms:created xsi:type="dcterms:W3CDTF">2021-08-01T17:38:00Z</dcterms:created>
  <dcterms:modified xsi:type="dcterms:W3CDTF">2021-08-01T21:53:00Z</dcterms:modified>
</cp:coreProperties>
</file>